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1E" w:rsidRPr="009148FD" w:rsidRDefault="0008171E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9148FD">
        <w:rPr>
          <w:rFonts w:asciiTheme="majorBidi" w:hAnsiTheme="majorBidi" w:cstheme="majorBidi"/>
          <w:b/>
          <w:bCs/>
          <w:sz w:val="24"/>
          <w:szCs w:val="24"/>
        </w:rPr>
        <w:t>Yrd. Doç. Dr. Mustafa KELEBEK</w:t>
      </w:r>
    </w:p>
    <w:tbl>
      <w:tblPr>
        <w:tblStyle w:val="TableGrid"/>
        <w:tblW w:w="0" w:type="auto"/>
        <w:tblLook w:val="04A0"/>
      </w:tblPr>
      <w:tblGrid>
        <w:gridCol w:w="2263"/>
        <w:gridCol w:w="6799"/>
      </w:tblGrid>
      <w:tr w:rsidR="004B1EE7" w:rsidRPr="009148FD" w:rsidTr="004B1EE7">
        <w:tc>
          <w:tcPr>
            <w:tcW w:w="2263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E- Post Adresi</w:t>
            </w:r>
          </w:p>
        </w:tc>
        <w:tc>
          <w:tcPr>
            <w:tcW w:w="6799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Mustafa.kelebek</w:t>
            </w: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@dpu.edu.tr</w:t>
            </w:r>
          </w:p>
        </w:tc>
      </w:tr>
      <w:tr w:rsidR="004B1EE7" w:rsidRPr="009148FD" w:rsidTr="004B1EE7">
        <w:tc>
          <w:tcPr>
            <w:tcW w:w="2263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 (İş)</w:t>
            </w:r>
          </w:p>
        </w:tc>
        <w:tc>
          <w:tcPr>
            <w:tcW w:w="6799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(90) (392) 2236464</w:t>
            </w:r>
          </w:p>
        </w:tc>
      </w:tr>
      <w:tr w:rsidR="004B1EE7" w:rsidRPr="009148FD" w:rsidTr="004B1EE7">
        <w:tc>
          <w:tcPr>
            <w:tcW w:w="2263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Telefon Cep</w:t>
            </w:r>
          </w:p>
        </w:tc>
        <w:tc>
          <w:tcPr>
            <w:tcW w:w="6799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0505 7456306</w:t>
            </w:r>
          </w:p>
        </w:tc>
      </w:tr>
      <w:tr w:rsidR="004B1EE7" w:rsidRPr="009148FD" w:rsidTr="004B1EE7">
        <w:tc>
          <w:tcPr>
            <w:tcW w:w="2263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FAX</w:t>
            </w:r>
          </w:p>
        </w:tc>
        <w:tc>
          <w:tcPr>
            <w:tcW w:w="6799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(90) (392) 2236461/439</w:t>
            </w:r>
          </w:p>
        </w:tc>
      </w:tr>
      <w:tr w:rsidR="004B1EE7" w:rsidRPr="009148FD" w:rsidTr="004B1EE7">
        <w:tc>
          <w:tcPr>
            <w:tcW w:w="2263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6799" w:type="dxa"/>
          </w:tcPr>
          <w:p w:rsidR="004B1EE7" w:rsidRPr="009148FD" w:rsidRDefault="004B1EE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P.O.Box 670 LEFKOŞA</w:t>
            </w:r>
            <w:r w:rsidR="009D5F43" w:rsidRPr="009148FD">
              <w:rPr>
                <w:rFonts w:asciiTheme="majorBidi" w:hAnsiTheme="majorBidi" w:cstheme="majorBidi"/>
                <w:sz w:val="24"/>
                <w:szCs w:val="24"/>
              </w:rPr>
              <w:t>-MERSİN 10- TURKEY</w:t>
            </w:r>
          </w:p>
        </w:tc>
      </w:tr>
    </w:tbl>
    <w:p w:rsidR="0008171E" w:rsidRPr="009148FD" w:rsidRDefault="0008171E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D5F43" w:rsidRPr="009148FD" w:rsidRDefault="009D5F43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>A. ÖĞRENİM BİLGİSİ</w:t>
      </w:r>
    </w:p>
    <w:tbl>
      <w:tblPr>
        <w:tblStyle w:val="TableGrid"/>
        <w:tblW w:w="0" w:type="auto"/>
        <w:tblLook w:val="04A0"/>
      </w:tblPr>
      <w:tblGrid>
        <w:gridCol w:w="1384"/>
        <w:gridCol w:w="5954"/>
        <w:gridCol w:w="1724"/>
      </w:tblGrid>
      <w:tr w:rsidR="009D5F43" w:rsidRPr="009148FD" w:rsidTr="009148FD">
        <w:tc>
          <w:tcPr>
            <w:tcW w:w="1384" w:type="dxa"/>
          </w:tcPr>
          <w:p w:rsidR="009D5F43" w:rsidRPr="009148FD" w:rsidRDefault="009D5F43" w:rsidP="00DA47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Öğrenim</w:t>
            </w:r>
          </w:p>
        </w:tc>
        <w:tc>
          <w:tcPr>
            <w:tcW w:w="5954" w:type="dxa"/>
          </w:tcPr>
          <w:p w:rsidR="009D5F43" w:rsidRPr="009148FD" w:rsidRDefault="009D5F43" w:rsidP="00DA47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Bağlı Olduğu Üniversite</w:t>
            </w:r>
          </w:p>
        </w:tc>
        <w:tc>
          <w:tcPr>
            <w:tcW w:w="1724" w:type="dxa"/>
          </w:tcPr>
          <w:p w:rsidR="009D5F43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Mezuniyet </w:t>
            </w:r>
            <w:r w:rsidR="009D5F43"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Yıl</w:t>
            </w: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ı</w:t>
            </w:r>
          </w:p>
        </w:tc>
      </w:tr>
      <w:tr w:rsidR="009D5F43" w:rsidRPr="009148FD" w:rsidTr="009148FD">
        <w:tc>
          <w:tcPr>
            <w:tcW w:w="1384" w:type="dxa"/>
          </w:tcPr>
          <w:p w:rsidR="009D5F43" w:rsidRPr="009148FD" w:rsidRDefault="009D5F43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Doktora</w:t>
            </w:r>
          </w:p>
        </w:tc>
        <w:tc>
          <w:tcPr>
            <w:tcW w:w="5954" w:type="dxa"/>
          </w:tcPr>
          <w:p w:rsidR="009D5F43" w:rsidRPr="009148FD" w:rsidRDefault="009D5F43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Erzurum Atatürk Üniversitesi Sosyal Bilimler Enstitüsü</w:t>
            </w:r>
          </w:p>
        </w:tc>
        <w:tc>
          <w:tcPr>
            <w:tcW w:w="1724" w:type="dxa"/>
          </w:tcPr>
          <w:p w:rsidR="009D5F43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 xml:space="preserve">Haziran </w:t>
            </w:r>
            <w:r w:rsidR="009D5F43" w:rsidRPr="009148FD">
              <w:rPr>
                <w:rFonts w:asciiTheme="majorBidi" w:hAnsiTheme="majorBidi" w:cstheme="majorBidi"/>
                <w:sz w:val="24"/>
                <w:szCs w:val="24"/>
              </w:rPr>
              <w:t>2008</w:t>
            </w:r>
          </w:p>
        </w:tc>
      </w:tr>
      <w:tr w:rsidR="009D5F43" w:rsidRPr="009148FD" w:rsidTr="009148FD">
        <w:tc>
          <w:tcPr>
            <w:tcW w:w="1384" w:type="dxa"/>
          </w:tcPr>
          <w:p w:rsidR="009D5F43" w:rsidRPr="009148FD" w:rsidRDefault="00DA478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 Lisans</w:t>
            </w:r>
          </w:p>
        </w:tc>
        <w:tc>
          <w:tcPr>
            <w:tcW w:w="5954" w:type="dxa"/>
          </w:tcPr>
          <w:p w:rsidR="009D5F43" w:rsidRPr="009148FD" w:rsidRDefault="00DA4780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Cumhuriyet Üniversitesi Sosyal Bilimler Enstitüsü</w:t>
            </w:r>
          </w:p>
        </w:tc>
        <w:tc>
          <w:tcPr>
            <w:tcW w:w="1724" w:type="dxa"/>
          </w:tcPr>
          <w:p w:rsidR="009D5F43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Haziran 1996</w:t>
            </w:r>
          </w:p>
        </w:tc>
      </w:tr>
      <w:tr w:rsidR="009D5F43" w:rsidRPr="009148FD" w:rsidTr="009148FD">
        <w:tc>
          <w:tcPr>
            <w:tcW w:w="1384" w:type="dxa"/>
          </w:tcPr>
          <w:p w:rsidR="009A509A" w:rsidRPr="009148FD" w:rsidRDefault="009A509A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5F43" w:rsidRPr="009148FD" w:rsidRDefault="00DA478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Lisans</w:t>
            </w:r>
          </w:p>
        </w:tc>
        <w:tc>
          <w:tcPr>
            <w:tcW w:w="5954" w:type="dxa"/>
          </w:tcPr>
          <w:p w:rsidR="009D5F43" w:rsidRPr="009148FD" w:rsidRDefault="00DA4780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1- Marmara Üniversitesi İlahiyat Fakültesi</w:t>
            </w:r>
          </w:p>
          <w:p w:rsidR="00DA4780" w:rsidRPr="009148FD" w:rsidRDefault="00DA4780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2-İstanbul Üniversitesi Hukuk Fakültesi (3. Sınıfa kadar)</w:t>
            </w:r>
          </w:p>
          <w:p w:rsidR="00DA4780" w:rsidRPr="009148FD" w:rsidRDefault="009A509A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r w:rsidR="00DA4780" w:rsidRPr="009148FD">
              <w:rPr>
                <w:rFonts w:asciiTheme="majorBidi" w:hAnsiTheme="majorBidi" w:cstheme="majorBidi"/>
                <w:sz w:val="24"/>
                <w:szCs w:val="24"/>
              </w:rPr>
              <w:t>- Kuveyt Üniversitesi Dil Merkezi Arap Dili ve Belâğatı</w:t>
            </w:r>
          </w:p>
        </w:tc>
        <w:tc>
          <w:tcPr>
            <w:tcW w:w="1724" w:type="dxa"/>
          </w:tcPr>
          <w:p w:rsidR="009D5F43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1974</w:t>
            </w:r>
          </w:p>
          <w:p w:rsidR="00DA4780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1974</w:t>
            </w:r>
          </w:p>
          <w:p w:rsidR="00DA4780" w:rsidRPr="009148FD" w:rsidRDefault="00DA4780" w:rsidP="00DA478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1989</w:t>
            </w:r>
          </w:p>
        </w:tc>
      </w:tr>
    </w:tbl>
    <w:p w:rsidR="009D5F43" w:rsidRPr="009148FD" w:rsidRDefault="009D5F43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A509A" w:rsidRPr="009148FD" w:rsidRDefault="009A509A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>GÖREVLER</w:t>
      </w:r>
    </w:p>
    <w:tbl>
      <w:tblPr>
        <w:tblStyle w:val="TableGrid"/>
        <w:tblW w:w="0" w:type="auto"/>
        <w:tblLook w:val="04A0"/>
      </w:tblPr>
      <w:tblGrid>
        <w:gridCol w:w="1384"/>
        <w:gridCol w:w="7678"/>
      </w:tblGrid>
      <w:tr w:rsidR="009A509A" w:rsidRPr="009148FD" w:rsidTr="009148FD">
        <w:tc>
          <w:tcPr>
            <w:tcW w:w="1384" w:type="dxa"/>
          </w:tcPr>
          <w:p w:rsidR="009A509A" w:rsidRPr="009148FD" w:rsidRDefault="009A509A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Halen</w:t>
            </w:r>
            <w:r w:rsidR="00F64EF7"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Akademik ve İdari Görevleri</w:t>
            </w:r>
          </w:p>
        </w:tc>
        <w:tc>
          <w:tcPr>
            <w:tcW w:w="7678" w:type="dxa"/>
          </w:tcPr>
          <w:p w:rsidR="009A509A" w:rsidRPr="009148FD" w:rsidRDefault="009A509A" w:rsidP="00F64EF7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 xml:space="preserve">Yakın Doğu Üniversitesi İlahiyat Fakültesi Arap Dili ve </w:t>
            </w:r>
            <w:r w:rsidR="00F64EF7" w:rsidRPr="009148FD">
              <w:rPr>
                <w:rFonts w:asciiTheme="majorBidi" w:hAnsiTheme="majorBidi" w:cstheme="majorBidi"/>
                <w:sz w:val="24"/>
                <w:szCs w:val="24"/>
              </w:rPr>
              <w:t>B</w:t>
            </w:r>
            <w:r w:rsidRPr="009148FD">
              <w:rPr>
                <w:rFonts w:asciiTheme="majorBidi" w:hAnsiTheme="majorBidi" w:cstheme="majorBidi"/>
                <w:sz w:val="24"/>
                <w:szCs w:val="24"/>
              </w:rPr>
              <w:t>elâğatı</w:t>
            </w:r>
            <w:r w:rsidR="00F64EF7" w:rsidRPr="009148FD">
              <w:rPr>
                <w:rFonts w:asciiTheme="majorBidi" w:hAnsiTheme="majorBidi" w:cstheme="majorBidi"/>
                <w:sz w:val="24"/>
                <w:szCs w:val="24"/>
              </w:rPr>
              <w:t xml:space="preserve"> Öğretim Üyesi, Hazırlık Sınıfları Arapça Öğretimi Koordinatörü ve Dekan Yardımcısı</w:t>
            </w:r>
          </w:p>
        </w:tc>
      </w:tr>
      <w:tr w:rsidR="009A509A" w:rsidRPr="009148FD" w:rsidTr="009148FD">
        <w:tc>
          <w:tcPr>
            <w:tcW w:w="1384" w:type="dxa"/>
          </w:tcPr>
          <w:p w:rsidR="00BA162C" w:rsidRPr="009148FD" w:rsidRDefault="00BA162C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A509A" w:rsidRPr="009148FD" w:rsidRDefault="00F64EF7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Önceki Akademik ve İdari Görevleri</w:t>
            </w:r>
          </w:p>
        </w:tc>
        <w:tc>
          <w:tcPr>
            <w:tcW w:w="7678" w:type="dxa"/>
          </w:tcPr>
          <w:p w:rsidR="009A509A" w:rsidRPr="009148FD" w:rsidRDefault="00F64EF7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1- Cumhuriyet Üniversitesi İlahiyat Fakültesi Arap Dili ve Belâğatı Öğretim Üyesi.</w:t>
            </w:r>
          </w:p>
          <w:p w:rsidR="00F64EF7" w:rsidRPr="009148FD" w:rsidRDefault="00F64EF7" w:rsidP="00F64EF7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2- Bulgaristan Sofya Yüksek İslam Enstitüsü Öğretim Üyesi ve Müdür Yardımcısı</w:t>
            </w:r>
            <w:r w:rsidR="00BA162C" w:rsidRPr="009148FD">
              <w:rPr>
                <w:rFonts w:asciiTheme="majorBidi" w:hAnsiTheme="majorBidi" w:cstheme="majorBidi"/>
                <w:sz w:val="24"/>
                <w:szCs w:val="24"/>
              </w:rPr>
              <w:t xml:space="preserve"> (2009-2012).</w:t>
            </w:r>
          </w:p>
          <w:p w:rsidR="00F64EF7" w:rsidRPr="009148FD" w:rsidRDefault="00F64EF7" w:rsidP="00F64EF7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="00BA162C" w:rsidRPr="009148FD">
              <w:rPr>
                <w:rFonts w:asciiTheme="majorBidi" w:hAnsiTheme="majorBidi" w:cstheme="majorBidi"/>
                <w:sz w:val="24"/>
                <w:szCs w:val="24"/>
              </w:rPr>
              <w:t>Kütahya Dumlupınar Üniversitesi Öğretim Üyesi ve Hazırlık Sınıfları Sınav Komisyonu Üyesi (2013-2019).</w:t>
            </w:r>
          </w:p>
        </w:tc>
      </w:tr>
    </w:tbl>
    <w:p w:rsidR="009A509A" w:rsidRPr="009148FD" w:rsidRDefault="009A509A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A162C" w:rsidRPr="009148FD" w:rsidRDefault="00BA162C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>PROJELERDE ALDIĞI GÖREVLER:</w:t>
      </w:r>
    </w:p>
    <w:p w:rsidR="00BA162C" w:rsidRPr="009148FD" w:rsidRDefault="00BA162C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hAnsiTheme="majorBidi" w:cstheme="majorBidi"/>
          <w:sz w:val="24"/>
          <w:szCs w:val="24"/>
        </w:rPr>
        <w:t xml:space="preserve">1. </w:t>
      </w:r>
      <w:r w:rsidRPr="009148FD">
        <w:rPr>
          <w:rFonts w:asciiTheme="majorBidi" w:eastAsia="Verdana" w:hAnsiTheme="majorBidi" w:cstheme="majorBidi"/>
          <w:sz w:val="24"/>
          <w:szCs w:val="24"/>
        </w:rPr>
        <w:t>Zeytinoğlu Koleksiyonu Katalog Projesi, Diğer kamu kuruluşları (Yükseköğretim Kurumları hariç), Araştırmacı, , 01/02/2015 (Devam Ediyor) (ULUSAL)</w:t>
      </w:r>
    </w:p>
    <w:p w:rsidR="00BA162C" w:rsidRPr="009148FD" w:rsidRDefault="00BA162C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BA162C" w:rsidRPr="009148FD" w:rsidRDefault="00BA162C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>VERDİĞİ DERSLER:</w:t>
      </w:r>
    </w:p>
    <w:tbl>
      <w:tblPr>
        <w:tblStyle w:val="TableGrid"/>
        <w:tblW w:w="0" w:type="auto"/>
        <w:tblLook w:val="04A0"/>
      </w:tblPr>
      <w:tblGrid>
        <w:gridCol w:w="5807"/>
        <w:gridCol w:w="1843"/>
        <w:gridCol w:w="1412"/>
      </w:tblGrid>
      <w:tr w:rsidR="00154B01" w:rsidRPr="009148FD" w:rsidTr="00154B01">
        <w:tc>
          <w:tcPr>
            <w:tcW w:w="5807" w:type="dxa"/>
          </w:tcPr>
          <w:p w:rsidR="00154B01" w:rsidRPr="009148FD" w:rsidRDefault="00154B01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2018-2019 Lisans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Öğretim Dili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Ders Saati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İslam İbadet Esasları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Fıkıh Usulü I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Fıkıh Usulü II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Öğretmenlik Uygulaması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Klasik Fıkıh Problemleri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Türkçe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Fıkıh VI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İslam Vakıf Hukuku II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  <w:tr w:rsidR="00154B01" w:rsidRPr="009148FD" w:rsidTr="00154B01">
        <w:tc>
          <w:tcPr>
            <w:tcW w:w="5807" w:type="dxa"/>
          </w:tcPr>
          <w:p w:rsidR="00154B01" w:rsidRPr="009148FD" w:rsidRDefault="00154B01" w:rsidP="00154B0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Fıkıh V</w:t>
            </w:r>
          </w:p>
        </w:tc>
        <w:tc>
          <w:tcPr>
            <w:tcW w:w="1843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154B01" w:rsidP="00154B01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</w:tr>
    </w:tbl>
    <w:p w:rsidR="00BA162C" w:rsidRPr="009148FD" w:rsidRDefault="00BA162C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807"/>
        <w:gridCol w:w="1843"/>
        <w:gridCol w:w="1412"/>
      </w:tblGrid>
      <w:tr w:rsidR="00154B01" w:rsidRPr="009148FD" w:rsidTr="00DF675D">
        <w:tc>
          <w:tcPr>
            <w:tcW w:w="5807" w:type="dxa"/>
          </w:tcPr>
          <w:p w:rsidR="00154B01" w:rsidRPr="009148FD" w:rsidRDefault="00DF675D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2019-2020 Lisans</w:t>
            </w:r>
          </w:p>
        </w:tc>
        <w:tc>
          <w:tcPr>
            <w:tcW w:w="1843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16</w:t>
            </w:r>
          </w:p>
        </w:tc>
      </w:tr>
      <w:tr w:rsidR="00154B01" w:rsidRPr="009148FD" w:rsidTr="00DF675D">
        <w:tc>
          <w:tcPr>
            <w:tcW w:w="5807" w:type="dxa"/>
          </w:tcPr>
          <w:p w:rsidR="00154B01" w:rsidRPr="009148FD" w:rsidRDefault="00DF675D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Hazırlık A Sınıfı</w:t>
            </w:r>
          </w:p>
        </w:tc>
        <w:tc>
          <w:tcPr>
            <w:tcW w:w="1843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  <w:tr w:rsidR="00154B01" w:rsidRPr="009148FD" w:rsidTr="00DF675D">
        <w:tc>
          <w:tcPr>
            <w:tcW w:w="5807" w:type="dxa"/>
          </w:tcPr>
          <w:p w:rsidR="00154B01" w:rsidRPr="009148FD" w:rsidRDefault="00DF675D" w:rsidP="0008171E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sz w:val="24"/>
                <w:szCs w:val="24"/>
              </w:rPr>
              <w:t>Hazırlık B Sınıfı</w:t>
            </w:r>
          </w:p>
        </w:tc>
        <w:tc>
          <w:tcPr>
            <w:tcW w:w="1843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Arapça</w:t>
            </w:r>
          </w:p>
        </w:tc>
        <w:tc>
          <w:tcPr>
            <w:tcW w:w="1412" w:type="dxa"/>
          </w:tcPr>
          <w:p w:rsidR="00154B01" w:rsidRPr="009148FD" w:rsidRDefault="00DF675D" w:rsidP="00DF675D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</w:tr>
    </w:tbl>
    <w:p w:rsidR="00154B01" w:rsidRPr="009148FD" w:rsidRDefault="00154B01" w:rsidP="0008171E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DF675D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b/>
          <w:color w:val="666666"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>Uluslararası bilimsel toplantılarda sunulan ve bildiri kitaplarında (proceedings) basılan bildiriler: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lastRenderedPageBreak/>
        <w:t xml:space="preserve">1. </w:t>
      </w:r>
      <w:r w:rsidRPr="009148FD">
        <w:rPr>
          <w:rFonts w:asciiTheme="majorBidi" w:eastAsia="Verdana" w:hAnsiTheme="majorBidi" w:cstheme="majorBidi"/>
          <w:sz w:val="24"/>
          <w:szCs w:val="24"/>
        </w:rPr>
        <w:t>KELEBEK MUSTAFA (2015).  EBU HANİFE VE EBU YUSUF’UN İTTİFAK ETTİĞİ GÖRÜŞLER.  İmamı Azam ve Birlikte Yaşama Hukuku Uluslararası Sempozyumu, 350-388. (Tam Metin Bildiri/Sözlü Sunum)(Yayın No:2562507)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b/>
          <w:color w:val="666666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C. </w:t>
      </w: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>Yazılan ulusal/uluslararası kitaplar veya kitaplardaki bölümler:</w:t>
      </w: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br/>
        <w:t xml:space="preserve">     C1. Yazılan ulusal/uluslararası kitaplar: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 xml:space="preserve">1. </w:t>
      </w:r>
      <w:r w:rsidRPr="009148FD">
        <w:rPr>
          <w:rFonts w:asciiTheme="majorBidi" w:eastAsia="Verdana" w:hAnsiTheme="majorBidi" w:cstheme="majorBidi"/>
          <w:sz w:val="24"/>
          <w:szCs w:val="24"/>
        </w:rPr>
        <w:t>Câmi’u’l-mesâil ve menâhicuhûfi’l-fıkhi’l-İslâmî (2016)., KELEBEK MUSTAFA,  Ravza, Basım sayısı:1, Sayfa Sayısı 566, ISBN:978-605-9261-25-8, Türkçe(Bilimsel Kitap), (Yayın No: 2780866)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2. İslam Aile Hukukunda Velayet (2015)., KELEBEK MUSTAFA,  Ravza Yayınları, Basım sayısı:1, Sayfa Sayısı 200, ISBN:978605926114-2, Türkçe(Bilimsel Kitap), (Yayın No: 2562477)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3. İslam Vakıf Hukuku ve Sivas Darü’ş-Şifa Vakfiyesi (2015)., KELEBEK MUSTAFA,  Ravza Yayınları, Basım sayısı:1, Sayfa Sayısı 216, ISBN:978605926115-9, Türkçe(Bilimsel Kitap), (Yayın No: 2562485)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4. İslâm Borçlar Hukuku ve EbûYûsuf’un Öncelikleri (2014)., KELEBEK MUSTAFA,  Ensar Yayınalrı, Basım sayısı:1, Sayfa Sayısı 319, ISBN:978-605-9991-26-1, Türkçe(Bilimsel Kitap), (Yayın No: 2794717)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5. et -Telhîs fî ilmi usûli’l-fıkh (2011)., KELEBEK MUSTAFA,  el-Ma’hedü’l-Âli el-İslami www.islamicinstitute-bg.org, Basım sayısı:1, Sayfa Sayısı 77, ISBN:978-954-9880-45-8, Arapça(Bilimsel Kitap), (Yayın No: 2794778)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b/>
          <w:color w:val="666666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D. </w:t>
      </w: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>Ulusal hakemli dergilerde yayımlanan makaleler: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>1.</w:t>
      </w:r>
      <w:r w:rsidRPr="009148FD">
        <w:rPr>
          <w:rFonts w:asciiTheme="majorBidi" w:eastAsia="Verdana" w:hAnsiTheme="majorBidi" w:cstheme="majorBidi"/>
          <w:sz w:val="24"/>
          <w:szCs w:val="24"/>
        </w:rPr>
        <w:t>KELEBEK MUSTAFA (2016).  Bir Fıkıh Klasiği Olarak Ahterî’ninCâmi’u’lMesâil  Adlı Eseri.  İslam Hukuku Araştırmaları Dergisi(27), 575-591. (Kontrol No: 2804000)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Pr="009148FD">
        <w:rPr>
          <w:rFonts w:asciiTheme="majorBidi" w:eastAsia="Verdana" w:hAnsiTheme="majorBidi" w:cstheme="majorBidi"/>
          <w:sz w:val="24"/>
          <w:szCs w:val="24"/>
        </w:rPr>
        <w:t>KELEBEK MUSTAFA (2012).  Azınlık Konumundaki Müslümanların İslam Hukuku Açısından Hakları ve Görevleri.  Yüksek İslam Ensititüsü Yıllığı, 4(4/2012), 89-129. (Kontrol No: 2794570)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3. KELEBEK MUSTAFA (2011).  MerâhilüTedrîsi l Lügati l Arabiyye fi Medreseti n NüvvâbbiMedineti Şumnu Bulğârya.  Yüksek İslam Enstitüsü Yıllığı, 3(3/2011), 193-213. (Kontrol No: 2794678)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4. KELEBEK MUSTAFA (2010).  Hilalü’r-Rey’in  Ahkâmü’l-Vakf  Adlı Eseri.  Yüksek İslam Enstitüsü Yıllığı, 2(2010/2), 280-284. (Kontrol No: 2794646)</w:t>
      </w:r>
    </w:p>
    <w:p w:rsidR="0093652B" w:rsidRPr="009148FD" w:rsidRDefault="0093652B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 xml:space="preserve">5. </w:t>
      </w:r>
      <w:r w:rsidR="00D92E70" w:rsidRPr="009148FD">
        <w:rPr>
          <w:rFonts w:asciiTheme="majorBidi" w:eastAsia="Verdana" w:hAnsiTheme="majorBidi" w:cstheme="majorBidi"/>
          <w:sz w:val="24"/>
          <w:szCs w:val="24"/>
        </w:rPr>
        <w:t>KELEBEK MUSTAFA (2010).  İslam Hukukunda Azınlık Hakları ve İmam Serahsinin Azınlık Haklarına Bakışı.  Yüksek İslam Enstitüsü Yıllığı, 2(2/2010), 108-174. (Kontrol No: 2794615)</w:t>
      </w: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6. KELEBEK MUSTAFA (2000).  İslam Hukuk Felsefesi Açısından Medine Vesikası.  Cumhuriyet Üniversitesi İlahiyat Fakültesi Dergisi(4), 325-373. (Kontrol No: 2727365)</w:t>
      </w: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sz w:val="24"/>
          <w:szCs w:val="24"/>
        </w:rPr>
        <w:t>7. KELEBEK MUSTAFA (1999).  İslam Hukukunda İstıshâb Delili ve Uygulamadaki Yeri.  Cumhuriyet Üniversitesi İlahiyat Fakültesi Dergisi(3), 401-438. (Kontrol No: 2727423)</w:t>
      </w: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b/>
          <w:color w:val="666666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bCs/>
          <w:sz w:val="24"/>
          <w:szCs w:val="24"/>
        </w:rPr>
        <w:t xml:space="preserve">E. </w:t>
      </w: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>Ulusal bilimsel toplantılarda sunulan ve bildiri kitaplarında basılan bildiriler:</w:t>
      </w: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color w:val="666666"/>
          <w:sz w:val="24"/>
          <w:szCs w:val="24"/>
        </w:rPr>
        <w:t xml:space="preserve">1. </w:t>
      </w:r>
      <w:r w:rsidRPr="009148FD">
        <w:rPr>
          <w:rFonts w:asciiTheme="majorBidi" w:eastAsia="Verdana" w:hAnsiTheme="majorBidi" w:cstheme="majorBidi"/>
          <w:sz w:val="24"/>
          <w:szCs w:val="24"/>
        </w:rPr>
        <w:t>KELEBEK MUSTAFA (2015).  GedusiMehmed Efendi Fetvalarında Öne Çıkan Fıkhi Tahliller.  Gedizli Hafız Mehmed Efendi, 23-41. (Tam Metin Bildiri/Sözlü Sunum)(Yayın No:2794840)</w:t>
      </w: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sz w:val="24"/>
          <w:szCs w:val="24"/>
        </w:rPr>
      </w:pPr>
    </w:p>
    <w:p w:rsidR="00D92E70" w:rsidRPr="009148FD" w:rsidRDefault="00D92E70" w:rsidP="0008171E">
      <w:pPr>
        <w:pStyle w:val="NoSpacing"/>
        <w:jc w:val="both"/>
        <w:rPr>
          <w:rFonts w:asciiTheme="majorBidi" w:eastAsia="Verdana" w:hAnsiTheme="majorBidi" w:cstheme="majorBidi"/>
          <w:b/>
          <w:bCs/>
          <w:sz w:val="24"/>
          <w:szCs w:val="24"/>
        </w:rPr>
      </w:pPr>
      <w:r w:rsidRPr="009148FD">
        <w:rPr>
          <w:rFonts w:asciiTheme="majorBidi" w:eastAsia="Verdana" w:hAnsiTheme="majorBidi" w:cstheme="majorBidi"/>
          <w:b/>
          <w:bCs/>
          <w:sz w:val="24"/>
          <w:szCs w:val="24"/>
        </w:rPr>
        <w:t>ÜNİVERSİTE DIŞI DENEYİM</w:t>
      </w:r>
    </w:p>
    <w:tbl>
      <w:tblPr>
        <w:tblStyle w:val="TableGrid"/>
        <w:tblW w:w="0" w:type="auto"/>
        <w:tblLook w:val="04A0"/>
      </w:tblPr>
      <w:tblGrid>
        <w:gridCol w:w="1384"/>
        <w:gridCol w:w="1559"/>
        <w:gridCol w:w="6119"/>
      </w:tblGrid>
      <w:tr w:rsidR="00D92E70" w:rsidRPr="009148FD" w:rsidTr="009148FD">
        <w:tc>
          <w:tcPr>
            <w:tcW w:w="1384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1987-1989</w:t>
            </w:r>
          </w:p>
        </w:tc>
        <w:tc>
          <w:tcPr>
            <w:tcW w:w="155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b/>
                <w:sz w:val="24"/>
                <w:szCs w:val="24"/>
              </w:rPr>
              <w:t>Bakanlık Bursuyla Öğrenci</w:t>
            </w:r>
          </w:p>
        </w:tc>
        <w:tc>
          <w:tcPr>
            <w:tcW w:w="611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Kuveyt/Kuveyt Üniversitesi, Kuveyt Üniversitesi Arap Dili Bölümünde Arapça Eğitim, (Diğer)</w:t>
            </w:r>
          </w:p>
        </w:tc>
      </w:tr>
      <w:tr w:rsidR="00D92E70" w:rsidRPr="009148FD" w:rsidTr="009148FD">
        <w:tc>
          <w:tcPr>
            <w:tcW w:w="1384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lastRenderedPageBreak/>
              <w:t>1979-1982</w:t>
            </w:r>
          </w:p>
        </w:tc>
        <w:tc>
          <w:tcPr>
            <w:tcW w:w="155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b/>
                <w:sz w:val="24"/>
                <w:szCs w:val="24"/>
              </w:rPr>
              <w:t>Öğretmen</w:t>
            </w:r>
          </w:p>
        </w:tc>
        <w:tc>
          <w:tcPr>
            <w:tcW w:w="611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Bilecik/ Osmaneli Lisesi , Din Kültürü ve Ahlak Bilgisi Öğretmenliği, (Diğer)</w:t>
            </w:r>
          </w:p>
        </w:tc>
      </w:tr>
      <w:tr w:rsidR="00D92E70" w:rsidRPr="009148FD" w:rsidTr="009148FD">
        <w:tc>
          <w:tcPr>
            <w:tcW w:w="1384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1976-1977</w:t>
            </w:r>
          </w:p>
        </w:tc>
        <w:tc>
          <w:tcPr>
            <w:tcW w:w="155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b/>
                <w:sz w:val="24"/>
                <w:szCs w:val="24"/>
              </w:rPr>
              <w:t>Kurucu Müdür</w:t>
            </w:r>
          </w:p>
        </w:tc>
        <w:tc>
          <w:tcPr>
            <w:tcW w:w="6119" w:type="dxa"/>
          </w:tcPr>
          <w:p w:rsidR="00D92E70" w:rsidRPr="009148FD" w:rsidRDefault="00D92E70" w:rsidP="0008171E">
            <w:pPr>
              <w:pStyle w:val="NoSpacing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Adıyaman/Besni İmam Hatip Lisesi, Kurucu müdürlük, (Diğer)</w:t>
            </w:r>
          </w:p>
        </w:tc>
      </w:tr>
      <w:tr w:rsidR="006F0C3D" w:rsidRPr="009148FD" w:rsidTr="009148FD">
        <w:tc>
          <w:tcPr>
            <w:tcW w:w="1384" w:type="dxa"/>
          </w:tcPr>
          <w:p w:rsidR="006F0C3D" w:rsidRPr="009148FD" w:rsidRDefault="006F0C3D" w:rsidP="0008171E">
            <w:pPr>
              <w:pStyle w:val="NoSpacing"/>
              <w:jc w:val="both"/>
              <w:rPr>
                <w:rFonts w:asciiTheme="majorBidi" w:eastAsia="Verdana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1974-1976</w:t>
            </w:r>
          </w:p>
        </w:tc>
        <w:tc>
          <w:tcPr>
            <w:tcW w:w="1559" w:type="dxa"/>
          </w:tcPr>
          <w:p w:rsidR="006F0C3D" w:rsidRPr="009148FD" w:rsidRDefault="006F0C3D" w:rsidP="0008171E">
            <w:pPr>
              <w:pStyle w:val="NoSpacing"/>
              <w:jc w:val="both"/>
              <w:rPr>
                <w:rFonts w:asciiTheme="majorBidi" w:eastAsia="Verdana" w:hAnsiTheme="majorBidi" w:cstheme="majorBidi"/>
                <w:b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b/>
                <w:sz w:val="24"/>
                <w:szCs w:val="24"/>
              </w:rPr>
              <w:t>Öğretmen</w:t>
            </w:r>
          </w:p>
        </w:tc>
        <w:tc>
          <w:tcPr>
            <w:tcW w:w="6119" w:type="dxa"/>
          </w:tcPr>
          <w:p w:rsidR="006F0C3D" w:rsidRPr="009148FD" w:rsidRDefault="006F0C3D" w:rsidP="0008171E">
            <w:pPr>
              <w:pStyle w:val="NoSpacing"/>
              <w:jc w:val="both"/>
              <w:rPr>
                <w:rFonts w:asciiTheme="majorBidi" w:eastAsia="Verdana" w:hAnsiTheme="majorBidi" w:cstheme="majorBidi"/>
                <w:sz w:val="24"/>
                <w:szCs w:val="24"/>
              </w:rPr>
            </w:pPr>
            <w:r w:rsidRPr="009148FD">
              <w:rPr>
                <w:rFonts w:asciiTheme="majorBidi" w:eastAsia="Verdana" w:hAnsiTheme="majorBidi" w:cstheme="majorBidi"/>
                <w:sz w:val="24"/>
                <w:szCs w:val="24"/>
              </w:rPr>
              <w:t>Adıyaman/Besni Lisesi,  Din Kültürü ve Ahlak Bilgisi Öğretmenliği, (Diğer)</w:t>
            </w:r>
          </w:p>
        </w:tc>
      </w:tr>
    </w:tbl>
    <w:p w:rsidR="00D92E70" w:rsidRPr="00D92E70" w:rsidRDefault="00D92E70" w:rsidP="0008171E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sectPr w:rsidR="00D92E70" w:rsidRPr="00D92E70" w:rsidSect="00CB7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134"/>
    <w:rsid w:val="0008171E"/>
    <w:rsid w:val="00154B01"/>
    <w:rsid w:val="00423076"/>
    <w:rsid w:val="004B1EE7"/>
    <w:rsid w:val="006F0C3D"/>
    <w:rsid w:val="00864134"/>
    <w:rsid w:val="009148FD"/>
    <w:rsid w:val="0093652B"/>
    <w:rsid w:val="009A509A"/>
    <w:rsid w:val="009D5F43"/>
    <w:rsid w:val="00A81CC5"/>
    <w:rsid w:val="00BA162C"/>
    <w:rsid w:val="00CB78C2"/>
    <w:rsid w:val="00D92E70"/>
    <w:rsid w:val="00DA4780"/>
    <w:rsid w:val="00DF675D"/>
    <w:rsid w:val="00F64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71E"/>
    <w:pPr>
      <w:spacing w:after="0" w:line="240" w:lineRule="auto"/>
    </w:pPr>
  </w:style>
  <w:style w:type="table" w:styleId="TableGrid">
    <w:name w:val="Table Grid"/>
    <w:basedOn w:val="TableNormal"/>
    <w:uiPriority w:val="39"/>
    <w:rsid w:val="004B1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ben</cp:lastModifiedBy>
  <cp:revision>7</cp:revision>
  <dcterms:created xsi:type="dcterms:W3CDTF">2019-10-10T17:09:00Z</dcterms:created>
  <dcterms:modified xsi:type="dcterms:W3CDTF">2019-10-15T06:07:00Z</dcterms:modified>
</cp:coreProperties>
</file>